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A8750" w14:textId="77777777" w:rsidR="00E343E9" w:rsidRDefault="00E343E9" w:rsidP="00E343E9"/>
    <w:p w14:paraId="5D0AD2BD" w14:textId="6E26F0A3" w:rsidR="0036687A" w:rsidRDefault="0036687A" w:rsidP="0036687A">
      <w:pPr>
        <w:pStyle w:val="Heading1"/>
      </w:pPr>
      <w:r>
        <w:t>Event Tally</w:t>
      </w:r>
    </w:p>
    <w:p w14:paraId="5D0AD2BE" w14:textId="33025709" w:rsidR="0036687A" w:rsidRDefault="0036687A" w:rsidP="0036687A">
      <w:pPr>
        <w:pStyle w:val="Heading2"/>
      </w:pPr>
      <w:r>
        <w:t xml:space="preserve">How to </w:t>
      </w:r>
      <w:r w:rsidR="00E343E9">
        <w:t>C</w:t>
      </w:r>
      <w:r>
        <w:t xml:space="preserve">onduct an </w:t>
      </w:r>
      <w:r w:rsidR="00E343E9">
        <w:t>E</w:t>
      </w:r>
      <w:r>
        <w:t xml:space="preserve">vent </w:t>
      </w:r>
      <w:r w:rsidR="00E343E9">
        <w:t>T</w:t>
      </w:r>
      <w:r>
        <w:t>ally</w:t>
      </w:r>
    </w:p>
    <w:p w14:paraId="5D0AD2BF" w14:textId="77777777" w:rsidR="0036687A" w:rsidRDefault="0036687A" w:rsidP="0036687A">
      <w:pPr>
        <w:pStyle w:val="BodyText"/>
      </w:pPr>
      <w:r w:rsidRPr="00BC3A7C">
        <w:t>For one</w:t>
      </w:r>
      <w:r>
        <w:t xml:space="preserve"> or two</w:t>
      </w:r>
      <w:r w:rsidRPr="00BC3A7C">
        <w:t xml:space="preserve"> week</w:t>
      </w:r>
      <w:r>
        <w:t>s</w:t>
      </w:r>
      <w:r w:rsidRPr="00BC3A7C">
        <w:t>, use th</w:t>
      </w:r>
      <w:r>
        <w:t>is</w:t>
      </w:r>
      <w:r w:rsidRPr="00BC3A7C">
        <w:t xml:space="preserve"> tracking to manually tally </w:t>
      </w:r>
      <w:r>
        <w:t>an event of interest to your organization, such as:</w:t>
      </w:r>
    </w:p>
    <w:p w14:paraId="5D0AD2C0" w14:textId="77777777" w:rsidR="0036687A" w:rsidRDefault="0036687A" w:rsidP="0036687A">
      <w:pPr>
        <w:pStyle w:val="Bullet"/>
      </w:pPr>
      <w:r>
        <w:t>H</w:t>
      </w:r>
      <w:r w:rsidRPr="00BC3A7C">
        <w:t>ow many patients receive opioid prescriptions/refills</w:t>
      </w:r>
      <w:r>
        <w:t>?</w:t>
      </w:r>
    </w:p>
    <w:p w14:paraId="5D0AD2C1" w14:textId="77777777" w:rsidR="0036687A" w:rsidRDefault="0036687A" w:rsidP="0036687A">
      <w:pPr>
        <w:pStyle w:val="Bullet"/>
      </w:pPr>
      <w:r>
        <w:t>How many calls do you receive for early refills?</w:t>
      </w:r>
    </w:p>
    <w:p w14:paraId="5D0AD2C2" w14:textId="77777777" w:rsidR="0036687A" w:rsidRDefault="0036687A" w:rsidP="0036687A">
      <w:pPr>
        <w:pStyle w:val="Bullet"/>
      </w:pPr>
      <w:r>
        <w:t>How many requests for refills to do you receive on Fridays?</w:t>
      </w:r>
    </w:p>
    <w:p w14:paraId="5D0AD2C3" w14:textId="77777777" w:rsidR="0036687A" w:rsidRDefault="0036687A" w:rsidP="0036687A">
      <w:pPr>
        <w:pStyle w:val="Bullet"/>
      </w:pPr>
      <w:r>
        <w:t>Look at each provider’s schedule over a one week period and calculate what proportion of the patients on the schedule are on chronic opioids?</w:t>
      </w:r>
    </w:p>
    <w:p w14:paraId="5D0AD2C4" w14:textId="37872041" w:rsidR="0036687A" w:rsidRPr="00432A18" w:rsidRDefault="0036687A" w:rsidP="0036687A">
      <w:pPr>
        <w:pStyle w:val="Heading3"/>
      </w:pPr>
      <w:r>
        <w:t xml:space="preserve">Event </w:t>
      </w:r>
      <w:r w:rsidR="00E343E9">
        <w:t>T</w:t>
      </w:r>
      <w:r>
        <w:t>ally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345"/>
        <w:gridCol w:w="8100"/>
      </w:tblGrid>
      <w:tr w:rsidR="0036687A" w:rsidRPr="00432A18" w14:paraId="5D0AD2C7" w14:textId="77777777" w:rsidTr="00CE7BEF">
        <w:tc>
          <w:tcPr>
            <w:tcW w:w="1345" w:type="dxa"/>
            <w:shd w:val="clear" w:color="auto" w:fill="2E74B5" w:themeFill="accent1" w:themeFillShade="BF"/>
          </w:tcPr>
          <w:p w14:paraId="5D0AD2C5" w14:textId="77777777" w:rsidR="0036687A" w:rsidRPr="00432A18" w:rsidRDefault="0036687A" w:rsidP="00CE7BEF">
            <w:pPr>
              <w:pStyle w:val="Tableheader"/>
            </w:pPr>
            <w:r>
              <w:t>Day</w:t>
            </w:r>
          </w:p>
        </w:tc>
        <w:tc>
          <w:tcPr>
            <w:tcW w:w="8100" w:type="dxa"/>
            <w:shd w:val="clear" w:color="auto" w:fill="2E74B5" w:themeFill="accent1" w:themeFillShade="BF"/>
          </w:tcPr>
          <w:p w14:paraId="5D0AD2C6" w14:textId="77777777" w:rsidR="0036687A" w:rsidRPr="00432A18" w:rsidRDefault="0036687A" w:rsidP="00CE7BEF">
            <w:pPr>
              <w:pStyle w:val="Tableheader"/>
            </w:pPr>
            <w:r>
              <w:t>Number of times the event of interest occurs</w:t>
            </w:r>
          </w:p>
        </w:tc>
      </w:tr>
      <w:tr w:rsidR="0036687A" w:rsidRPr="00432A18" w14:paraId="5D0AD2CA" w14:textId="77777777" w:rsidTr="00CE7BEF">
        <w:tc>
          <w:tcPr>
            <w:tcW w:w="1345" w:type="dxa"/>
            <w:shd w:val="clear" w:color="auto" w:fill="DEEAF6" w:themeFill="accent1" w:themeFillTint="33"/>
          </w:tcPr>
          <w:p w14:paraId="5D0AD2C8" w14:textId="77777777" w:rsidR="0036687A" w:rsidRPr="00432A18" w:rsidRDefault="0036687A" w:rsidP="00CE7BEF">
            <w:pPr>
              <w:pStyle w:val="TableParagraph"/>
            </w:pPr>
            <w:r>
              <w:t>Monday</w:t>
            </w:r>
          </w:p>
        </w:tc>
        <w:tc>
          <w:tcPr>
            <w:tcW w:w="8100" w:type="dxa"/>
          </w:tcPr>
          <w:p w14:paraId="5D0AD2C9" w14:textId="77777777" w:rsidR="0036687A" w:rsidRPr="00432A18" w:rsidRDefault="0036687A" w:rsidP="00CE7BEF"/>
        </w:tc>
      </w:tr>
      <w:tr w:rsidR="0036687A" w:rsidRPr="00432A18" w14:paraId="5D0AD2CD" w14:textId="77777777" w:rsidTr="00CE7BEF">
        <w:tc>
          <w:tcPr>
            <w:tcW w:w="1345" w:type="dxa"/>
            <w:shd w:val="clear" w:color="auto" w:fill="DEEAF6" w:themeFill="accent1" w:themeFillTint="33"/>
          </w:tcPr>
          <w:p w14:paraId="5D0AD2CB" w14:textId="77777777" w:rsidR="0036687A" w:rsidRDefault="0036687A" w:rsidP="00CE7BEF">
            <w:pPr>
              <w:pStyle w:val="TableParagraph"/>
            </w:pPr>
            <w:r>
              <w:t>Tuesday</w:t>
            </w:r>
          </w:p>
        </w:tc>
        <w:tc>
          <w:tcPr>
            <w:tcW w:w="8100" w:type="dxa"/>
          </w:tcPr>
          <w:p w14:paraId="5D0AD2CC" w14:textId="77777777" w:rsidR="0036687A" w:rsidRPr="00432A18" w:rsidRDefault="0036687A" w:rsidP="00CE7BEF"/>
        </w:tc>
      </w:tr>
      <w:tr w:rsidR="0036687A" w:rsidRPr="00432A18" w14:paraId="5D0AD2D0" w14:textId="77777777" w:rsidTr="00CE7BEF">
        <w:tc>
          <w:tcPr>
            <w:tcW w:w="1345" w:type="dxa"/>
            <w:shd w:val="clear" w:color="auto" w:fill="DEEAF6" w:themeFill="accent1" w:themeFillTint="33"/>
          </w:tcPr>
          <w:p w14:paraId="5D0AD2CE" w14:textId="77777777" w:rsidR="0036687A" w:rsidRDefault="0036687A" w:rsidP="00CE7BEF">
            <w:pPr>
              <w:pStyle w:val="TableParagraph"/>
            </w:pPr>
            <w:r>
              <w:t>Wednesday</w:t>
            </w:r>
          </w:p>
        </w:tc>
        <w:tc>
          <w:tcPr>
            <w:tcW w:w="8100" w:type="dxa"/>
          </w:tcPr>
          <w:p w14:paraId="5D0AD2CF" w14:textId="77777777" w:rsidR="0036687A" w:rsidRPr="00432A18" w:rsidRDefault="0036687A" w:rsidP="00CE7BEF"/>
        </w:tc>
      </w:tr>
      <w:tr w:rsidR="0036687A" w:rsidRPr="00432A18" w14:paraId="5D0AD2D3" w14:textId="77777777" w:rsidTr="00CE7BEF">
        <w:tc>
          <w:tcPr>
            <w:tcW w:w="1345" w:type="dxa"/>
            <w:shd w:val="clear" w:color="auto" w:fill="DEEAF6" w:themeFill="accent1" w:themeFillTint="33"/>
          </w:tcPr>
          <w:p w14:paraId="5D0AD2D1" w14:textId="77777777" w:rsidR="0036687A" w:rsidRDefault="0036687A" w:rsidP="00CE7BEF">
            <w:pPr>
              <w:pStyle w:val="TableParagraph"/>
            </w:pPr>
            <w:r>
              <w:t>Thursday</w:t>
            </w:r>
          </w:p>
        </w:tc>
        <w:tc>
          <w:tcPr>
            <w:tcW w:w="8100" w:type="dxa"/>
          </w:tcPr>
          <w:p w14:paraId="5D0AD2D2" w14:textId="77777777" w:rsidR="0036687A" w:rsidRPr="00432A18" w:rsidRDefault="0036687A" w:rsidP="00CE7BEF"/>
        </w:tc>
      </w:tr>
      <w:tr w:rsidR="0036687A" w:rsidRPr="00432A18" w14:paraId="5D0AD2D6" w14:textId="77777777" w:rsidTr="00CE7BEF">
        <w:tc>
          <w:tcPr>
            <w:tcW w:w="1345" w:type="dxa"/>
            <w:shd w:val="clear" w:color="auto" w:fill="DEEAF6" w:themeFill="accent1" w:themeFillTint="33"/>
          </w:tcPr>
          <w:p w14:paraId="5D0AD2D4" w14:textId="77777777" w:rsidR="0036687A" w:rsidRDefault="0036687A" w:rsidP="00CE7BEF">
            <w:pPr>
              <w:pStyle w:val="TableParagraph"/>
            </w:pPr>
            <w:r>
              <w:t>Friday</w:t>
            </w:r>
          </w:p>
        </w:tc>
        <w:tc>
          <w:tcPr>
            <w:tcW w:w="8100" w:type="dxa"/>
          </w:tcPr>
          <w:p w14:paraId="5D0AD2D5" w14:textId="77777777" w:rsidR="0036687A" w:rsidRPr="00432A18" w:rsidRDefault="0036687A" w:rsidP="00CE7BEF"/>
        </w:tc>
      </w:tr>
      <w:tr w:rsidR="0036687A" w:rsidRPr="00432A18" w14:paraId="5D0AD2D9" w14:textId="77777777" w:rsidTr="00CE7BEF">
        <w:tc>
          <w:tcPr>
            <w:tcW w:w="1345" w:type="dxa"/>
            <w:shd w:val="clear" w:color="auto" w:fill="DEEAF6" w:themeFill="accent1" w:themeFillTint="33"/>
          </w:tcPr>
          <w:p w14:paraId="5D0AD2D7" w14:textId="77777777" w:rsidR="0036687A" w:rsidRDefault="0036687A" w:rsidP="00CE7BEF">
            <w:pPr>
              <w:pStyle w:val="TableParagraph"/>
            </w:pPr>
            <w:r>
              <w:t>Saturday</w:t>
            </w:r>
          </w:p>
        </w:tc>
        <w:tc>
          <w:tcPr>
            <w:tcW w:w="8100" w:type="dxa"/>
          </w:tcPr>
          <w:p w14:paraId="5D0AD2D8" w14:textId="77777777" w:rsidR="0036687A" w:rsidRPr="00432A18" w:rsidRDefault="0036687A" w:rsidP="00CE7BEF"/>
        </w:tc>
      </w:tr>
      <w:tr w:rsidR="0036687A" w:rsidRPr="00432A18" w14:paraId="5D0AD2DC" w14:textId="77777777" w:rsidTr="00CE7BEF">
        <w:tc>
          <w:tcPr>
            <w:tcW w:w="1345" w:type="dxa"/>
            <w:shd w:val="clear" w:color="auto" w:fill="DEEAF6" w:themeFill="accent1" w:themeFillTint="33"/>
          </w:tcPr>
          <w:p w14:paraId="5D0AD2DA" w14:textId="77777777" w:rsidR="0036687A" w:rsidRDefault="0036687A" w:rsidP="00CE7BEF">
            <w:pPr>
              <w:pStyle w:val="TableParagraph"/>
            </w:pPr>
            <w:r>
              <w:t>Sunday</w:t>
            </w:r>
          </w:p>
        </w:tc>
        <w:tc>
          <w:tcPr>
            <w:tcW w:w="8100" w:type="dxa"/>
          </w:tcPr>
          <w:p w14:paraId="5D0AD2DB" w14:textId="77777777" w:rsidR="0036687A" w:rsidRPr="00432A18" w:rsidRDefault="0036687A" w:rsidP="00CE7BEF"/>
        </w:tc>
      </w:tr>
    </w:tbl>
    <w:p w14:paraId="74629200" w14:textId="6CF6B47B" w:rsidR="009640F4" w:rsidRPr="003F3030" w:rsidRDefault="00151D78" w:rsidP="003F3030">
      <w:pPr>
        <w:tabs>
          <w:tab w:val="left" w:pos="1803"/>
        </w:tabs>
      </w:pPr>
    </w:p>
    <w:sectPr w:rsidR="009640F4" w:rsidRPr="003F3030" w:rsidSect="0036687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99F52" w14:textId="77777777" w:rsidR="00151D78" w:rsidRDefault="00151D78" w:rsidP="00AA378D">
      <w:pPr>
        <w:spacing w:after="0" w:line="240" w:lineRule="auto"/>
      </w:pPr>
      <w:r>
        <w:separator/>
      </w:r>
    </w:p>
  </w:endnote>
  <w:endnote w:type="continuationSeparator" w:id="0">
    <w:p w14:paraId="2363E5C8" w14:textId="77777777" w:rsidR="00151D78" w:rsidRDefault="00151D78" w:rsidP="00AA3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Heading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HYPost-Light">
    <w:altName w:val="Batang"/>
    <w:charset w:val="81"/>
    <w:family w:val="roman"/>
    <w:pitch w:val="default"/>
    <w:sig w:usb0="E0002AFF" w:usb1="C0007843" w:usb2="00000009" w:usb3="00000000" w:csb0="000001FF" w:csb1="00000000"/>
  </w:font>
  <w:font w:name="Times New Roman (Body CS)"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705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3A33BF" w14:textId="1262A23D" w:rsidR="003F3030" w:rsidRPr="007E5239" w:rsidRDefault="003F3030" w:rsidP="003F3030">
        <w:pPr>
          <w:pStyle w:val="Footer"/>
          <w:pBdr>
            <w:top w:val="dotted" w:sz="12" w:space="1" w:color="BFBFBF" w:themeColor="text1" w:themeTint="40"/>
          </w:pBdr>
          <w:ind w:left="1440"/>
          <w:jc w:val="right"/>
          <w:rPr>
            <w:rFonts w:cs="Times New Roman (Body CS)"/>
            <w:color w:val="000000" w:themeColor="text1"/>
            <w:sz w:val="16"/>
            <w:szCs w:val="16"/>
            <w14:numForm w14:val="lining"/>
          </w:rPr>
        </w:pPr>
        <w:r w:rsidRPr="0045554A">
          <w:rPr>
            <w:noProof/>
          </w:rPr>
          <w:drawing>
            <wp:anchor distT="0" distB="0" distL="114300" distR="114300" simplePos="0" relativeHeight="251658240" behindDoc="0" locked="0" layoutInCell="1" allowOverlap="1" wp14:anchorId="186FC8F9" wp14:editId="6875D562">
              <wp:simplePos x="0" y="0"/>
              <wp:positionH relativeFrom="margin">
                <wp:posOffset>5239385</wp:posOffset>
              </wp:positionH>
              <wp:positionV relativeFrom="page">
                <wp:posOffset>8724900</wp:posOffset>
              </wp:positionV>
              <wp:extent cx="713232" cy="246888"/>
              <wp:effectExtent l="0" t="0" r="0" b="1270"/>
              <wp:wrapThrough wrapText="bothSides">
                <wp:wrapPolygon edited="0">
                  <wp:start x="0" y="0"/>
                  <wp:lineTo x="0" y="20041"/>
                  <wp:lineTo x="20773" y="20041"/>
                  <wp:lineTo x="20773" y="0"/>
                  <wp:lineTo x="0" y="0"/>
                </wp:wrapPolygon>
              </wp:wrapThrough>
              <wp:docPr id="12" name="Picture 1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Creative Commons License">
                        <a:hlinkClick r:id="rId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3232" cy="2468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343E9">
          <w:rPr>
            <w:rFonts w:cs="Times New Roman (Body CS)"/>
            <w:sz w:val="16"/>
            <w:szCs w:val="16"/>
            <w14:numForm w14:val="lining"/>
          </w:rPr>
          <w:t>SIX BUILDING BLOCKS</w:t>
        </w: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>: EVENT TALLY | VERSION 2020.10.26</w:t>
        </w:r>
      </w:p>
      <w:p w14:paraId="59DFF223" w14:textId="252EB971" w:rsidR="003F3030" w:rsidRDefault="003F3030" w:rsidP="00E343E9">
        <w:pPr>
          <w:tabs>
            <w:tab w:val="left" w:pos="3195"/>
            <w:tab w:val="right" w:pos="9360"/>
          </w:tabs>
          <w:ind w:left="1440"/>
          <w:jc w:val="right"/>
          <w:rPr>
            <w:rStyle w:val="Hyperlink"/>
            <w:rFonts w:cs="Times New Roman (Body CS)"/>
            <w:sz w:val="16"/>
            <w:szCs w:val="16"/>
            <w14:numForm w14:val="lining"/>
          </w:rPr>
        </w:pPr>
        <w:r>
          <w:rPr>
            <w:rFonts w:cs="Times New Roman (Body CS)"/>
            <w:color w:val="000000" w:themeColor="text1"/>
            <w:sz w:val="16"/>
            <w:szCs w:val="16"/>
            <w14:numForm w14:val="lining"/>
          </w:rPr>
          <w:t xml:space="preserve">LICENSED UNDER A </w:t>
        </w:r>
        <w:hyperlink r:id="rId3" w:history="1">
          <w:r w:rsidRPr="001F38F7">
            <w:rPr>
              <w:rStyle w:val="Hyperlink"/>
              <w:rFonts w:cs="Times New Roman (Body CS)"/>
              <w:sz w:val="16"/>
              <w:szCs w:val="16"/>
              <w14:numForm w14:val="lining"/>
            </w:rPr>
            <w:t>CREATIVE COMMONS BY-NC-ND 4.0 INTERNATIONAL LICENSE</w:t>
          </w:r>
        </w:hyperlink>
      </w:p>
      <w:p w14:paraId="091C84D2" w14:textId="277FF1FE" w:rsidR="00AA378D" w:rsidRPr="003F3030" w:rsidRDefault="003F3030" w:rsidP="003F3030">
        <w:pPr>
          <w:jc w:val="right"/>
          <w:rPr>
            <w:i/>
            <w:sz w:val="12"/>
            <w:szCs w:val="12"/>
          </w:rPr>
        </w:pPr>
        <w:r>
          <w:rPr>
            <w:i/>
            <w:sz w:val="12"/>
            <w:szCs w:val="12"/>
          </w:rPr>
          <w:t>Six Building Blocks materials developed by the University of Washington Department of Family Medicine and Kaiser Permanente Washington Health Research Institute. F</w:t>
        </w:r>
        <w:r w:rsidRPr="00E42C39">
          <w:rPr>
            <w:i/>
            <w:sz w:val="12"/>
            <w:szCs w:val="12"/>
          </w:rPr>
          <w:t>und</w:t>
        </w:r>
        <w:r>
          <w:rPr>
            <w:i/>
            <w:sz w:val="12"/>
            <w:szCs w:val="12"/>
          </w:rPr>
          <w:t>ed</w:t>
        </w:r>
        <w:r w:rsidRPr="00E42C39">
          <w:rPr>
            <w:i/>
            <w:sz w:val="12"/>
            <w:szCs w:val="12"/>
          </w:rPr>
          <w:t xml:space="preserve"> </w:t>
        </w:r>
        <w:r>
          <w:rPr>
            <w:i/>
            <w:sz w:val="12"/>
            <w:szCs w:val="12"/>
          </w:rPr>
          <w:t xml:space="preserve">by </w:t>
        </w:r>
        <w:r w:rsidRPr="00E42C39">
          <w:rPr>
            <w:i/>
            <w:sz w:val="12"/>
            <w:szCs w:val="12"/>
          </w:rPr>
          <w:t>Agency for Healthcare R</w:t>
        </w:r>
        <w:r>
          <w:rPr>
            <w:i/>
            <w:sz w:val="12"/>
            <w:szCs w:val="12"/>
          </w:rPr>
          <w:t>esearch &amp; Quality (#</w:t>
        </w:r>
        <w:r w:rsidRPr="00E42C39">
          <w:rPr>
            <w:i/>
            <w:sz w:val="12"/>
            <w:szCs w:val="12"/>
          </w:rPr>
          <w:t>R18HS023750</w:t>
        </w:r>
        <w:r>
          <w:rPr>
            <w:i/>
            <w:sz w:val="12"/>
            <w:szCs w:val="12"/>
          </w:rPr>
          <w:t>,</w:t>
        </w:r>
        <w:r w:rsidRPr="00E42C39">
          <w:rPr>
            <w:i/>
            <w:sz w:val="12"/>
            <w:szCs w:val="12"/>
          </w:rPr>
          <w:t xml:space="preserve"> </w:t>
        </w:r>
        <w:r>
          <w:rPr>
            <w:i/>
            <w:sz w:val="12"/>
            <w:szCs w:val="12"/>
          </w:rPr>
          <w:t>#</w:t>
        </w:r>
        <w:r w:rsidRPr="00E42C39">
          <w:rPr>
            <w:i/>
            <w:sz w:val="12"/>
            <w:szCs w:val="12"/>
          </w:rPr>
          <w:t>HHSP2</w:t>
        </w:r>
        <w:r>
          <w:rPr>
            <w:i/>
            <w:sz w:val="12"/>
            <w:szCs w:val="12"/>
          </w:rPr>
          <w:t xml:space="preserve">33201500013I), </w:t>
        </w:r>
        <w:r w:rsidRPr="00E42C39">
          <w:rPr>
            <w:i/>
            <w:sz w:val="12"/>
            <w:szCs w:val="12"/>
          </w:rPr>
          <w:t>Washington State Department of Health (</w:t>
        </w:r>
        <w:r>
          <w:rPr>
            <w:i/>
            <w:sz w:val="12"/>
            <w:szCs w:val="12"/>
          </w:rPr>
          <w:t>CDC #5 NU17CE002734</w:t>
        </w:r>
        <w:r w:rsidRPr="00E42C39">
          <w:rPr>
            <w:i/>
            <w:sz w:val="12"/>
            <w:szCs w:val="12"/>
          </w:rPr>
          <w:t xml:space="preserve">), </w:t>
        </w:r>
        <w:r w:rsidRPr="009C290E">
          <w:rPr>
            <w:i/>
            <w:sz w:val="12"/>
            <w:szCs w:val="12"/>
          </w:rPr>
          <w:t>National Institute on Drug Abuse (#UG1DAO13714)</w:t>
        </w:r>
        <w:r>
          <w:rPr>
            <w:i/>
            <w:sz w:val="12"/>
            <w:szCs w:val="12"/>
          </w:rPr>
          <w:t xml:space="preserve">, </w:t>
        </w:r>
        <w:r w:rsidRPr="00E42C39">
          <w:rPr>
            <w:i/>
            <w:sz w:val="12"/>
            <w:szCs w:val="12"/>
          </w:rPr>
          <w:t xml:space="preserve">and the Washington State’s Olympic Communities of Health. Its contents are solely the responsibility of the authors and do not necessarily represent the official views of </w:t>
        </w:r>
        <w:r>
          <w:rPr>
            <w:i/>
            <w:sz w:val="12"/>
            <w:szCs w:val="12"/>
          </w:rPr>
          <w:t>AHRQ, WA DOH, or NIDA</w:t>
        </w:r>
        <w:r w:rsidRPr="00E42C39">
          <w:rPr>
            <w:i/>
            <w:sz w:val="12"/>
            <w:szCs w:val="12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BF4E" w14:textId="77777777" w:rsidR="00151D78" w:rsidRDefault="00151D78" w:rsidP="00AA378D">
      <w:pPr>
        <w:spacing w:after="0" w:line="240" w:lineRule="auto"/>
      </w:pPr>
      <w:r>
        <w:separator/>
      </w:r>
    </w:p>
  </w:footnote>
  <w:footnote w:type="continuationSeparator" w:id="0">
    <w:p w14:paraId="312F15C4" w14:textId="77777777" w:rsidR="00151D78" w:rsidRDefault="00151D78" w:rsidP="00AA3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205FB" w14:textId="5DE9AF49" w:rsidR="003F3030" w:rsidRDefault="00E343E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F6635A" wp14:editId="025ABD90">
          <wp:simplePos x="0" y="0"/>
          <wp:positionH relativeFrom="column">
            <wp:posOffset>0</wp:posOffset>
          </wp:positionH>
          <wp:positionV relativeFrom="paragraph">
            <wp:posOffset>6824</wp:posOffset>
          </wp:positionV>
          <wp:extent cx="3173139" cy="630936"/>
          <wp:effectExtent l="0" t="0" r="0" b="0"/>
          <wp:wrapTight wrapText="bothSides">
            <wp:wrapPolygon edited="0">
              <wp:start x="17766" y="0"/>
              <wp:lineTo x="0" y="653"/>
              <wp:lineTo x="0" y="20230"/>
              <wp:lineTo x="15691" y="20882"/>
              <wp:lineTo x="18155" y="20882"/>
              <wp:lineTo x="21397" y="18272"/>
              <wp:lineTo x="21397" y="9789"/>
              <wp:lineTo x="19063" y="653"/>
              <wp:lineTo x="18803" y="0"/>
              <wp:lineTo x="17766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3139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F2D82"/>
    <w:multiLevelType w:val="multilevel"/>
    <w:tmpl w:val="1EA0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A375F82"/>
    <w:multiLevelType w:val="multilevel"/>
    <w:tmpl w:val="8362D32A"/>
    <w:lvl w:ilvl="0">
      <w:start w:val="1"/>
      <w:numFmt w:val="decimal"/>
      <w:pStyle w:val="Table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1D71DE2"/>
    <w:multiLevelType w:val="hybridMultilevel"/>
    <w:tmpl w:val="1AF6A078"/>
    <w:lvl w:ilvl="0" w:tplc="65C22D84">
      <w:start w:val="1"/>
      <w:numFmt w:val="bullet"/>
      <w:pStyle w:val="Sub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A2215"/>
    <w:multiLevelType w:val="hybridMultilevel"/>
    <w:tmpl w:val="649897B6"/>
    <w:lvl w:ilvl="0" w:tplc="773CBBD2">
      <w:start w:val="1"/>
      <w:numFmt w:val="decimal"/>
      <w:pStyle w:val="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21E23"/>
    <w:multiLevelType w:val="hybridMultilevel"/>
    <w:tmpl w:val="FCFACC8E"/>
    <w:lvl w:ilvl="0" w:tplc="EF30C51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linkStyl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xtrA0MjG1NDIwNTBV0lEKTi0uzszPAykwrgUA7fSISSwAAAA="/>
  </w:docVars>
  <w:rsids>
    <w:rsidRoot w:val="0036687A"/>
    <w:rsid w:val="0009526C"/>
    <w:rsid w:val="000F57FB"/>
    <w:rsid w:val="00151D78"/>
    <w:rsid w:val="00205965"/>
    <w:rsid w:val="0036687A"/>
    <w:rsid w:val="003F3030"/>
    <w:rsid w:val="00427A4D"/>
    <w:rsid w:val="004F4622"/>
    <w:rsid w:val="005623A4"/>
    <w:rsid w:val="005A06AF"/>
    <w:rsid w:val="00707EA2"/>
    <w:rsid w:val="008C3E81"/>
    <w:rsid w:val="00AA378D"/>
    <w:rsid w:val="00E343E9"/>
    <w:rsid w:val="00F30DD1"/>
    <w:rsid w:val="00F50312"/>
    <w:rsid w:val="00FA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AD2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E81"/>
  </w:style>
  <w:style w:type="paragraph" w:styleId="Heading1">
    <w:name w:val="heading 1"/>
    <w:next w:val="BodyText"/>
    <w:link w:val="Heading1Char"/>
    <w:uiPriority w:val="9"/>
    <w:qFormat/>
    <w:rsid w:val="005623A4"/>
    <w:pPr>
      <w:keepNext/>
      <w:keepLines/>
      <w:spacing w:before="120" w:after="120" w:line="240" w:lineRule="auto"/>
      <w:outlineLvl w:val="0"/>
    </w:pPr>
    <w:rPr>
      <w:rFonts w:ascii="Corbel" w:eastAsiaTheme="majorEastAsia" w:hAnsi="Corbel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E81"/>
    <w:pPr>
      <w:keepNext/>
      <w:keepLines/>
      <w:spacing w:before="320" w:after="120" w:line="240" w:lineRule="auto"/>
      <w:outlineLvl w:val="1"/>
    </w:pPr>
    <w:rPr>
      <w:rFonts w:ascii="Corbel" w:eastAsiaTheme="majorEastAsia" w:hAnsi="Corbel" w:cs="Arial"/>
      <w:sz w:val="32"/>
      <w:szCs w:val="26"/>
    </w:rPr>
  </w:style>
  <w:style w:type="paragraph" w:styleId="Heading3">
    <w:name w:val="heading 3"/>
    <w:next w:val="BodyText"/>
    <w:link w:val="Heading3Char"/>
    <w:uiPriority w:val="9"/>
    <w:unhideWhenUsed/>
    <w:qFormat/>
    <w:rsid w:val="003F3030"/>
    <w:pPr>
      <w:keepNext/>
      <w:keepLines/>
      <w:spacing w:after="60"/>
      <w:outlineLvl w:val="2"/>
    </w:pPr>
    <w:rPr>
      <w:rFonts w:ascii="Corbel" w:eastAsiaTheme="majorEastAsia" w:hAnsi="Corbel" w:cstheme="majorBidi"/>
      <w:color w:val="2F5496" w:themeColor="accent5" w:themeShade="BF"/>
      <w:sz w:val="28"/>
      <w:szCs w:val="24"/>
    </w:rPr>
  </w:style>
  <w:style w:type="paragraph" w:styleId="Heading4">
    <w:name w:val="heading 4"/>
    <w:next w:val="Normal"/>
    <w:link w:val="Heading4Char"/>
    <w:uiPriority w:val="9"/>
    <w:unhideWhenUsed/>
    <w:rsid w:val="003F3030"/>
    <w:pPr>
      <w:keepNext/>
      <w:keepLines/>
      <w:spacing w:before="40" w:after="0"/>
      <w:outlineLvl w:val="3"/>
    </w:pPr>
    <w:rPr>
      <w:rFonts w:ascii="Corbel" w:eastAsiaTheme="majorEastAsia" w:hAnsi="Corbel" w:cstheme="majorBidi"/>
      <w:b/>
      <w:iCs/>
      <w:color w:val="323E4F" w:themeColor="text2" w:themeShade="BF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03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  <w:rsid w:val="008C3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E81"/>
  </w:style>
  <w:style w:type="character" w:customStyle="1" w:styleId="Heading2Char">
    <w:name w:val="Heading 2 Char"/>
    <w:basedOn w:val="DefaultParagraphFont"/>
    <w:link w:val="Heading2"/>
    <w:uiPriority w:val="9"/>
    <w:rsid w:val="008C3E81"/>
    <w:rPr>
      <w:rFonts w:ascii="Corbel" w:eastAsiaTheme="majorEastAsia" w:hAnsi="Corbel" w:cs="Arial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3030"/>
    <w:rPr>
      <w:rFonts w:ascii="Corbel" w:eastAsiaTheme="majorEastAsia" w:hAnsi="Corbel" w:cstheme="majorBidi"/>
      <w:color w:val="2F5496" w:themeColor="accent5" w:themeShade="BF"/>
      <w:sz w:val="28"/>
      <w:szCs w:val="24"/>
    </w:rPr>
  </w:style>
  <w:style w:type="table" w:styleId="TableGrid">
    <w:name w:val="Table Grid"/>
    <w:basedOn w:val="TableNormal"/>
    <w:uiPriority w:val="39"/>
    <w:rsid w:val="003F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link w:val="BodyTextChar"/>
    <w:uiPriority w:val="1"/>
    <w:qFormat/>
    <w:rsid w:val="003F3030"/>
    <w:pPr>
      <w:spacing w:after="240" w:line="260" w:lineRule="atLeast"/>
    </w:pPr>
    <w:rPr>
      <w:rFonts w:ascii="Corbel" w:eastAsia="Calibri" w:hAnsi="Corbel" w:cs="Calibri"/>
      <w:sz w:val="20"/>
      <w:szCs w:val="20"/>
      <w14:numForm w14:val="lining"/>
    </w:rPr>
  </w:style>
  <w:style w:type="character" w:customStyle="1" w:styleId="BodyTextChar">
    <w:name w:val="Body Text Char"/>
    <w:basedOn w:val="DefaultParagraphFont"/>
    <w:link w:val="BodyText"/>
    <w:uiPriority w:val="1"/>
    <w:rsid w:val="003F3030"/>
    <w:rPr>
      <w:rFonts w:ascii="Corbel" w:eastAsia="Calibri" w:hAnsi="Corbel" w:cs="Calibri"/>
      <w:sz w:val="20"/>
      <w:szCs w:val="20"/>
      <w14:numForm w14:val="lining"/>
    </w:rPr>
  </w:style>
  <w:style w:type="paragraph" w:customStyle="1" w:styleId="Bullet">
    <w:name w:val="Bullet"/>
    <w:basedOn w:val="BodyText"/>
    <w:qFormat/>
    <w:rsid w:val="003F3030"/>
    <w:pPr>
      <w:numPr>
        <w:numId w:val="1"/>
      </w:numPr>
      <w:spacing w:after="120"/>
      <w:ind w:left="245" w:hanging="245"/>
      <w:contextualSpacing/>
    </w:pPr>
    <w:rPr>
      <w:color w:val="000000" w:themeColor="text1"/>
    </w:rPr>
  </w:style>
  <w:style w:type="paragraph" w:customStyle="1" w:styleId="TableParagraph">
    <w:name w:val="Table Paragraph"/>
    <w:uiPriority w:val="99"/>
    <w:qFormat/>
    <w:rsid w:val="003F3030"/>
    <w:pPr>
      <w:spacing w:before="60" w:after="120" w:line="240" w:lineRule="auto"/>
    </w:pPr>
    <w:rPr>
      <w:rFonts w:ascii="Corbel" w:eastAsia="Calibri" w:hAnsi="Corbel" w:cs="Calibri"/>
      <w:color w:val="000000" w:themeColor="text1"/>
      <w:sz w:val="18"/>
    </w:rPr>
  </w:style>
  <w:style w:type="paragraph" w:customStyle="1" w:styleId="Tableheader">
    <w:name w:val="Table header"/>
    <w:basedOn w:val="Normal"/>
    <w:uiPriority w:val="99"/>
    <w:rsid w:val="003F3030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Corbel" w:hAnsi="Corbel" w:cs="Corbel"/>
      <w:b/>
      <w:bCs/>
      <w:color w:val="FFFFFF"/>
      <w:sz w:val="20"/>
      <w:szCs w:val="20"/>
      <w14:numForm w14:val="lining"/>
    </w:rPr>
  </w:style>
  <w:style w:type="character" w:customStyle="1" w:styleId="Heading1Char">
    <w:name w:val="Heading 1 Char"/>
    <w:basedOn w:val="DefaultParagraphFont"/>
    <w:link w:val="Heading1"/>
    <w:uiPriority w:val="9"/>
    <w:rsid w:val="005623A4"/>
    <w:rPr>
      <w:rFonts w:ascii="Corbel" w:eastAsiaTheme="majorEastAsia" w:hAnsi="Corbel" w:cstheme="majorBidi"/>
      <w:sz w:val="5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3F3030"/>
    <w:rPr>
      <w:rFonts w:ascii="Corbel" w:eastAsiaTheme="majorEastAsia" w:hAnsi="Corbel" w:cstheme="majorBidi"/>
      <w:b/>
      <w:iCs/>
      <w:color w:val="323E4F" w:themeColor="text2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030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Heading3withcheckbox">
    <w:name w:val="Heading 3 with checkbox"/>
    <w:basedOn w:val="Heading3"/>
    <w:rsid w:val="003F3030"/>
    <w:pPr>
      <w:spacing w:before="360" w:after="120" w:line="240" w:lineRule="auto"/>
      <w:ind w:left="446" w:hanging="446"/>
    </w:pPr>
    <w:rPr>
      <w:rFonts w:cs="Times New Roman (Headings CS)"/>
      <w:bCs/>
      <w:color w:val="000000" w:themeColor="text1"/>
      <w:sz w:val="32"/>
      <w:szCs w:val="28"/>
      <w14:numForm w14:val="lining"/>
    </w:rPr>
  </w:style>
  <w:style w:type="paragraph" w:customStyle="1" w:styleId="Number">
    <w:name w:val="Number"/>
    <w:basedOn w:val="BodyText"/>
    <w:qFormat/>
    <w:rsid w:val="003F3030"/>
    <w:pPr>
      <w:numPr>
        <w:numId w:val="2"/>
      </w:numPr>
      <w:spacing w:after="60"/>
      <w:ind w:left="288" w:hanging="288"/>
    </w:pPr>
  </w:style>
  <w:style w:type="paragraph" w:customStyle="1" w:styleId="Checkablebox">
    <w:name w:val="Checkable box"/>
    <w:basedOn w:val="BodyText"/>
    <w:qFormat/>
    <w:rsid w:val="003F3030"/>
    <w:pPr>
      <w:contextualSpacing/>
    </w:pPr>
    <w:rPr>
      <w:color w:val="000000" w:themeColor="text1"/>
    </w:rPr>
  </w:style>
  <w:style w:type="paragraph" w:customStyle="1" w:styleId="Note">
    <w:name w:val="Note"/>
    <w:basedOn w:val="Normal"/>
    <w:qFormat/>
    <w:rsid w:val="003F3030"/>
    <w:pPr>
      <w:pBdr>
        <w:top w:val="single" w:sz="8" w:space="1" w:color="FFC000" w:themeColor="accent4"/>
        <w:bottom w:val="single" w:sz="8" w:space="1" w:color="FFC000" w:themeColor="accent4"/>
      </w:pBdr>
      <w:spacing w:before="240" w:after="240" w:line="240" w:lineRule="auto"/>
      <w:ind w:right="540"/>
    </w:pPr>
    <w:rPr>
      <w:rFonts w:eastAsiaTheme="minorEastAsia"/>
      <w:i/>
      <w:iCs/>
      <w:color w:val="323E4F" w:themeColor="text2" w:themeShade="BF"/>
      <w:sz w:val="20"/>
      <w:szCs w:val="18"/>
    </w:rPr>
  </w:style>
  <w:style w:type="paragraph" w:customStyle="1" w:styleId="Subbullet">
    <w:name w:val="Subbullet"/>
    <w:basedOn w:val="Bullet"/>
    <w:qFormat/>
    <w:rsid w:val="003F3030"/>
    <w:pPr>
      <w:numPr>
        <w:numId w:val="3"/>
      </w:numPr>
      <w:spacing w:line="240" w:lineRule="atLeast"/>
      <w:ind w:left="576" w:hanging="288"/>
    </w:pPr>
  </w:style>
  <w:style w:type="table" w:styleId="PlainTable1">
    <w:name w:val="Plain Table 1"/>
    <w:basedOn w:val="TableNormal"/>
    <w:uiPriority w:val="41"/>
    <w:rsid w:val="003F303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ofdocument">
    <w:name w:val="End of document"/>
    <w:basedOn w:val="Normal"/>
    <w:qFormat/>
    <w:rsid w:val="003F3030"/>
    <w:pPr>
      <w:spacing w:before="120" w:after="120" w:line="240" w:lineRule="auto"/>
      <w:outlineLvl w:val="5"/>
    </w:pPr>
    <w:rPr>
      <w:rFonts w:ascii="Corbel" w:eastAsia="Corbel" w:hAnsi="Corbel" w:cs="Times New Roman"/>
      <w:i/>
      <w:color w:val="FFFFFF"/>
      <w:shd w:val="clear" w:color="auto" w:fill="588ED2"/>
    </w:rPr>
  </w:style>
  <w:style w:type="paragraph" w:customStyle="1" w:styleId="HyperlinkStyle">
    <w:name w:val="Hyperlink Style"/>
    <w:basedOn w:val="BodyText"/>
    <w:qFormat/>
    <w:rsid w:val="003F3030"/>
    <w:pPr>
      <w:spacing w:after="0" w:line="240" w:lineRule="auto"/>
    </w:pPr>
    <w:rPr>
      <w:i/>
      <w:color w:val="323E4F" w:themeColor="text2" w:themeShade="BF"/>
    </w:rPr>
  </w:style>
  <w:style w:type="paragraph" w:customStyle="1" w:styleId="Quote">
    <w:name w:val="&quot;Quote&quot;"/>
    <w:qFormat/>
    <w:rsid w:val="003F3030"/>
    <w:pPr>
      <w:pBdr>
        <w:left w:val="single" w:sz="48" w:space="13" w:color="F2BC41"/>
      </w:pBdr>
      <w:spacing w:before="240" w:after="240" w:line="240" w:lineRule="atLeast"/>
      <w:ind w:right="547" w:hanging="86"/>
    </w:pPr>
    <w:rPr>
      <w:rFonts w:ascii="Corbel" w:eastAsia="HYPost-Light" w:hAnsi="Corbel" w:cs="Times New Roman"/>
      <w:i/>
      <w:iCs/>
      <w:color w:val="5D8A93"/>
      <w:sz w:val="24"/>
    </w:rPr>
  </w:style>
  <w:style w:type="paragraph" w:styleId="Header">
    <w:name w:val="header"/>
    <w:basedOn w:val="Normal"/>
    <w:link w:val="HeaderChar"/>
    <w:uiPriority w:val="99"/>
    <w:unhideWhenUsed/>
    <w:rsid w:val="003F3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30"/>
  </w:style>
  <w:style w:type="paragraph" w:styleId="Footer">
    <w:name w:val="footer"/>
    <w:basedOn w:val="Normal"/>
    <w:link w:val="FooterChar"/>
    <w:uiPriority w:val="99"/>
    <w:unhideWhenUsed/>
    <w:rsid w:val="003F3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30"/>
  </w:style>
  <w:style w:type="character" w:styleId="Hyperlink">
    <w:name w:val="Hyperlink"/>
    <w:basedOn w:val="DefaultParagraphFont"/>
    <w:uiPriority w:val="99"/>
    <w:unhideWhenUsed/>
    <w:qFormat/>
    <w:rsid w:val="003F3030"/>
    <w:rPr>
      <w:color w:val="404040" w:themeColor="text1" w:themeTint="BF"/>
      <w:u w:val="dotted"/>
    </w:rPr>
  </w:style>
  <w:style w:type="character" w:styleId="Emphasis">
    <w:name w:val="Emphasis"/>
    <w:basedOn w:val="DefaultParagraphFont"/>
    <w:uiPriority w:val="20"/>
    <w:qFormat/>
    <w:rsid w:val="003F3030"/>
    <w:rPr>
      <w:i/>
      <w:iCs/>
    </w:rPr>
  </w:style>
  <w:style w:type="paragraph" w:customStyle="1" w:styleId="tablehead">
    <w:name w:val="table head"/>
    <w:basedOn w:val="Normal"/>
    <w:uiPriority w:val="99"/>
    <w:rsid w:val="003F3030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Corbel" w:hAnsi="Corbel" w:cs="Corbel"/>
      <w:b/>
      <w:bCs/>
      <w:color w:val="FFFFFF"/>
      <w:sz w:val="20"/>
      <w:szCs w:val="20"/>
      <w14:numForm w14:val="lining"/>
    </w:rPr>
  </w:style>
  <w:style w:type="paragraph" w:customStyle="1" w:styleId="Tablenumber">
    <w:name w:val="Table number"/>
    <w:basedOn w:val="Number"/>
    <w:qFormat/>
    <w:rsid w:val="003F3030"/>
    <w:pPr>
      <w:numPr>
        <w:numId w:val="5"/>
      </w:numPr>
      <w:spacing w:line="259" w:lineRule="auto"/>
      <w:ind w:left="245" w:hanging="245"/>
    </w:pPr>
    <w:rPr>
      <w:rFonts w:eastAsiaTheme="minorHAnsi" w:cstheme="minorBidi"/>
      <w:color w:val="000000" w:themeColor="text1"/>
      <w:sz w:val="18"/>
      <w:szCs w:val="22"/>
      <w14:numForm w14:val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://creativecommons.org/licenses/by-nc-sa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85421C586EB41B6F002D3E788D97F" ma:contentTypeVersion="12" ma:contentTypeDescription="Create a new document." ma:contentTypeScope="" ma:versionID="4c93de0a45f88773ed9e274c16f1e535">
  <xsd:schema xmlns:xsd="http://www.w3.org/2001/XMLSchema" xmlns:xs="http://www.w3.org/2001/XMLSchema" xmlns:p="http://schemas.microsoft.com/office/2006/metadata/properties" xmlns:ns2="8167caca-b39b-4cc9-a324-18b04f9a2ed8" xmlns:ns3="2dbc53bb-66d0-4455-ae77-0a5adbc7f310" targetNamespace="http://schemas.microsoft.com/office/2006/metadata/properties" ma:root="true" ma:fieldsID="b40fe764709e51735a784b384410a35c" ns2:_="" ns3:_="">
    <xsd:import namespace="8167caca-b39b-4cc9-a324-18b04f9a2ed8"/>
    <xsd:import namespace="2dbc53bb-66d0-4455-ae77-0a5adbc7f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caca-b39b-4cc9-a324-18b04f9a2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c53bb-66d0-4455-ae77-0a5adbc7f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110F78-2EF1-41E1-9462-B76F24A14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caca-b39b-4cc9-a324-18b04f9a2ed8"/>
    <ds:schemaRef ds:uri="2dbc53bb-66d0-4455-ae77-0a5adbc7f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F0C0AE-AE68-451F-A035-AB5EE36D54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B33F15-E3AE-41AC-ADF2-F9194515C3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 Tally</vt:lpstr>
    </vt:vector>
  </TitlesOfParts>
  <Manager/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Tally</dc:title>
  <dc:subject>Tracking events such as opioid prescription refill requests</dc:subject>
  <dc:creator/>
  <cp:keywords>six building blocks, chronic pain, opioids</cp:keywords>
  <dc:description/>
  <cp:lastModifiedBy/>
  <cp:revision>1</cp:revision>
  <dcterms:created xsi:type="dcterms:W3CDTF">2021-11-09T01:35:00Z</dcterms:created>
  <dcterms:modified xsi:type="dcterms:W3CDTF">2021-11-09T19:05:00Z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0x01010083185421C586EB41B6F002D3E788D97F</vt:lpwstr>
  </property>
</Properties>
</file>